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eastAsia="方正小标宋简体"/>
          <w:sz w:val="44"/>
          <w:szCs w:val="44"/>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关于第</w:t>
      </w:r>
      <w:r>
        <w:rPr>
          <w:rFonts w:hint="eastAsia" w:ascii="方正小标宋简体" w:eastAsia="方正小标宋简体"/>
          <w:sz w:val="44"/>
          <w:szCs w:val="44"/>
          <w:lang w:eastAsia="zh-CN"/>
        </w:rPr>
        <w:t>七</w:t>
      </w:r>
      <w:r>
        <w:rPr>
          <w:rFonts w:hint="eastAsia" w:ascii="方正小标宋简体" w:eastAsia="方正小标宋简体"/>
          <w:sz w:val="44"/>
          <w:szCs w:val="44"/>
        </w:rPr>
        <w:t>届“梦想中国·智汇嘉善”</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创新创业大赛</w:t>
      </w:r>
      <w:r>
        <w:rPr>
          <w:rFonts w:hint="eastAsia" w:ascii="方正小标宋简体" w:eastAsia="方正小标宋简体"/>
          <w:sz w:val="44"/>
          <w:szCs w:val="44"/>
          <w:lang w:eastAsia="zh-CN"/>
        </w:rPr>
        <w:t>创业类项目</w:t>
      </w:r>
      <w:r>
        <w:rPr>
          <w:rFonts w:hint="eastAsia" w:ascii="方正小标宋简体" w:eastAsia="方正小标宋简体"/>
          <w:sz w:val="44"/>
          <w:szCs w:val="44"/>
        </w:rPr>
        <w:t>入围决赛名单的公示</w:t>
      </w:r>
    </w:p>
    <w:p>
      <w:pPr>
        <w:spacing w:line="560" w:lineRule="exact"/>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第</w:t>
      </w:r>
      <w:r>
        <w:rPr>
          <w:rFonts w:hint="eastAsia" w:ascii="仿宋_GB2312" w:eastAsia="仿宋_GB2312"/>
          <w:sz w:val="32"/>
          <w:szCs w:val="32"/>
          <w:lang w:eastAsia="zh-CN"/>
        </w:rPr>
        <w:t>七</w:t>
      </w:r>
      <w:r>
        <w:rPr>
          <w:rFonts w:hint="eastAsia" w:ascii="仿宋_GB2312" w:eastAsia="仿宋_GB2312"/>
          <w:sz w:val="32"/>
          <w:szCs w:val="32"/>
        </w:rPr>
        <w:t>届“梦想中国·智汇嘉善”创新创业大赛自202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8</w:t>
      </w:r>
      <w:bookmarkStart w:id="0" w:name="_GoBack"/>
      <w:bookmarkEnd w:id="0"/>
      <w:r>
        <w:rPr>
          <w:rFonts w:hint="eastAsia" w:ascii="仿宋_GB2312" w:eastAsia="仿宋_GB2312"/>
          <w:sz w:val="32"/>
          <w:szCs w:val="32"/>
        </w:rPr>
        <w:t>月启动以来，得到了国内外创新创业高层次人才的广泛关注和积极参与。经过大赛组委会组织相关行业内专家对报名参赛项目进行书面评审，数字经济（智能传感）、生命健康、新能源和新材料三个组别各有15个项目入围决赛现场路演及答辩。现予以公示，公示期：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12</w:t>
      </w:r>
      <w:r>
        <w:rPr>
          <w:rFonts w:hint="eastAsia" w:ascii="仿宋_GB2312" w:eastAsia="仿宋_GB2312"/>
          <w:sz w:val="32"/>
          <w:szCs w:val="32"/>
        </w:rPr>
        <w:t>月</w:t>
      </w:r>
      <w:r>
        <w:rPr>
          <w:rFonts w:hint="eastAsia" w:ascii="仿宋_GB2312" w:eastAsia="仿宋_GB2312"/>
          <w:sz w:val="32"/>
          <w:szCs w:val="32"/>
          <w:lang w:val="en-US" w:eastAsia="zh-CN"/>
        </w:rPr>
        <w:t>14</w:t>
      </w:r>
      <w:r>
        <w:rPr>
          <w:rFonts w:hint="eastAsia" w:ascii="仿宋_GB2312" w:eastAsia="仿宋_GB2312"/>
          <w:sz w:val="32"/>
          <w:szCs w:val="32"/>
        </w:rPr>
        <w:t>日—</w:t>
      </w:r>
      <w:r>
        <w:rPr>
          <w:rFonts w:hint="eastAsia" w:ascii="仿宋_GB2312" w:eastAsia="仿宋_GB2312"/>
          <w:sz w:val="32"/>
          <w:szCs w:val="32"/>
          <w:lang w:val="en-US" w:eastAsia="zh-CN"/>
        </w:rPr>
        <w:t>12</w:t>
      </w:r>
      <w:r>
        <w:rPr>
          <w:rFonts w:hint="eastAsia" w:ascii="仿宋_GB2312" w:eastAsia="仿宋_GB2312"/>
          <w:sz w:val="32"/>
          <w:szCs w:val="32"/>
        </w:rPr>
        <w:t>月</w:t>
      </w:r>
      <w:r>
        <w:rPr>
          <w:rFonts w:hint="eastAsia" w:ascii="仿宋_GB2312" w:eastAsia="仿宋_GB2312"/>
          <w:sz w:val="32"/>
          <w:szCs w:val="32"/>
          <w:lang w:val="en-US" w:eastAsia="zh-CN"/>
        </w:rPr>
        <w:t>20</w:t>
      </w:r>
      <w:r>
        <w:rPr>
          <w:rFonts w:hint="eastAsia" w:ascii="仿宋_GB2312" w:eastAsia="仿宋_GB2312"/>
          <w:sz w:val="32"/>
          <w:szCs w:val="32"/>
        </w:rPr>
        <w:t>日，如有异议，请在此期间联系大赛组委会。</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联系人：数字经济（智能传感）</w:t>
      </w:r>
      <w:r>
        <w:rPr>
          <w:rFonts w:hint="eastAsia" w:ascii="仿宋_GB2312" w:eastAsia="仿宋_GB2312"/>
          <w:sz w:val="32"/>
          <w:szCs w:val="32"/>
          <w:lang w:eastAsia="zh-CN"/>
        </w:rPr>
        <w:t>组</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李先生</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15105835670</w:t>
      </w:r>
      <w:r>
        <w:rPr>
          <w:rFonts w:hint="eastAsia" w:ascii="仿宋_GB2312" w:eastAsia="仿宋_GB2312"/>
          <w:sz w:val="32"/>
          <w:szCs w:val="32"/>
        </w:rPr>
        <w:t>；</w:t>
      </w:r>
    </w:p>
    <w:p>
      <w:pPr>
        <w:spacing w:line="560" w:lineRule="exact"/>
        <w:ind w:firstLine="405"/>
        <w:rPr>
          <w:rFonts w:ascii="仿宋_GB2312" w:eastAsia="仿宋_GB2312"/>
          <w:sz w:val="32"/>
          <w:szCs w:val="32"/>
        </w:rPr>
      </w:pPr>
      <w:r>
        <w:rPr>
          <w:rFonts w:hint="eastAsia" w:ascii="仿宋_GB2312" w:eastAsia="仿宋_GB2312"/>
          <w:sz w:val="32"/>
          <w:szCs w:val="32"/>
        </w:rPr>
        <w:t xml:space="preserve">        生命健康</w:t>
      </w:r>
      <w:r>
        <w:rPr>
          <w:rFonts w:hint="eastAsia" w:ascii="仿宋_GB2312" w:eastAsia="仿宋_GB2312"/>
          <w:sz w:val="32"/>
          <w:szCs w:val="32"/>
          <w:lang w:eastAsia="zh-CN"/>
        </w:rPr>
        <w:t>组</w:t>
      </w:r>
      <w:r>
        <w:rPr>
          <w:rFonts w:hint="eastAsia" w:ascii="仿宋_GB2312" w:eastAsia="仿宋_GB2312"/>
          <w:sz w:val="32"/>
          <w:szCs w:val="32"/>
          <w:lang w:val="en-US" w:eastAsia="zh-CN"/>
        </w:rPr>
        <w:t xml:space="preserve">            </w:t>
      </w:r>
      <w:r>
        <w:rPr>
          <w:rFonts w:hint="eastAsia" w:ascii="仿宋_GB2312" w:eastAsia="仿宋_GB2312"/>
          <w:sz w:val="32"/>
          <w:szCs w:val="32"/>
        </w:rPr>
        <w:t>王</w:t>
      </w:r>
      <w:r>
        <w:rPr>
          <w:rFonts w:hint="eastAsia" w:ascii="仿宋_GB2312" w:eastAsia="仿宋_GB2312"/>
          <w:sz w:val="32"/>
          <w:szCs w:val="32"/>
          <w:lang w:eastAsia="zh-CN"/>
        </w:rPr>
        <w:t>先生</w:t>
      </w:r>
      <w:r>
        <w:rPr>
          <w:rFonts w:hint="eastAsia" w:ascii="仿宋_GB2312" w:eastAsia="仿宋_GB2312"/>
          <w:sz w:val="32"/>
          <w:szCs w:val="32"/>
          <w:lang w:val="en-US" w:eastAsia="zh-CN"/>
        </w:rPr>
        <w:t xml:space="preserve"> </w:t>
      </w:r>
      <w:r>
        <w:rPr>
          <w:rFonts w:hint="eastAsia" w:ascii="仿宋_GB2312" w:eastAsia="仿宋_GB2312"/>
          <w:sz w:val="32"/>
          <w:szCs w:val="32"/>
        </w:rPr>
        <w:t>13957356122；</w:t>
      </w:r>
    </w:p>
    <w:p>
      <w:pPr>
        <w:spacing w:line="560" w:lineRule="exact"/>
        <w:ind w:firstLine="640" w:firstLineChars="200"/>
        <w:rPr>
          <w:rFonts w:hint="eastAsia" w:ascii="仿宋_GB2312" w:eastAsia="仿宋_GB2312"/>
          <w:sz w:val="32"/>
          <w:szCs w:val="32"/>
          <w:lang w:eastAsia="zh-CN"/>
        </w:rPr>
      </w:pPr>
      <w:r>
        <w:rPr>
          <w:rFonts w:hint="eastAsia" w:ascii="仿宋_GB2312" w:eastAsia="仿宋_GB2312"/>
          <w:sz w:val="32"/>
          <w:szCs w:val="32"/>
        </w:rPr>
        <w:t xml:space="preserve">       新能源和新材料组</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钱女士</w:t>
      </w:r>
      <w:r>
        <w:rPr>
          <w:rFonts w:hint="eastAsia" w:ascii="仿宋_GB2312" w:eastAsia="仿宋_GB2312"/>
          <w:sz w:val="32"/>
          <w:szCs w:val="32"/>
          <w:lang w:val="en-US" w:eastAsia="zh-CN"/>
        </w:rPr>
        <w:t xml:space="preserve"> </w:t>
      </w:r>
      <w:r>
        <w:rPr>
          <w:rFonts w:hint="eastAsia" w:ascii="仿宋_GB2312" w:eastAsia="仿宋_GB2312"/>
          <w:sz w:val="32"/>
          <w:szCs w:val="32"/>
          <w:lang w:eastAsia="zh-CN"/>
        </w:rPr>
        <w:t>15257306360。</w:t>
      </w:r>
    </w:p>
    <w:p>
      <w:pPr>
        <w:spacing w:line="560" w:lineRule="exact"/>
        <w:ind w:firstLine="640" w:firstLineChars="200"/>
        <w:rPr>
          <w:rFonts w:hint="eastAsia" w:ascii="仿宋_GB2312" w:eastAsia="仿宋_GB2312"/>
          <w:sz w:val="32"/>
          <w:szCs w:val="32"/>
          <w:lang w:eastAsia="zh-CN"/>
        </w:rPr>
      </w:pPr>
    </w:p>
    <w:p>
      <w:pPr>
        <w:spacing w:line="560" w:lineRule="exact"/>
        <w:rPr>
          <w:rFonts w:ascii="仿宋_GB2312" w:eastAsia="仿宋_GB2312"/>
          <w:sz w:val="32"/>
          <w:szCs w:val="32"/>
        </w:rPr>
      </w:pPr>
      <w:r>
        <w:rPr>
          <w:rFonts w:hint="eastAsia" w:ascii="仿宋_GB2312" w:eastAsia="仿宋_GB2312"/>
          <w:sz w:val="32"/>
          <w:szCs w:val="32"/>
        </w:rPr>
        <w:t>附件：第</w:t>
      </w:r>
      <w:r>
        <w:rPr>
          <w:rFonts w:hint="eastAsia" w:ascii="仿宋_GB2312" w:eastAsia="仿宋_GB2312"/>
          <w:sz w:val="32"/>
          <w:szCs w:val="32"/>
          <w:lang w:eastAsia="zh-CN"/>
        </w:rPr>
        <w:t>七</w:t>
      </w:r>
      <w:r>
        <w:rPr>
          <w:rFonts w:hint="eastAsia" w:ascii="仿宋_GB2312" w:eastAsia="仿宋_GB2312"/>
          <w:sz w:val="32"/>
          <w:szCs w:val="32"/>
        </w:rPr>
        <w:t>届“梦想中国·智汇嘉善”创新创业大赛入围决赛公示名单</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ind w:firstLine="960" w:firstLineChars="300"/>
        <w:rPr>
          <w:rFonts w:ascii="仿宋_GB2312" w:eastAsia="仿宋_GB2312"/>
          <w:sz w:val="32"/>
          <w:szCs w:val="32"/>
        </w:rPr>
      </w:pPr>
      <w:r>
        <w:rPr>
          <w:rFonts w:hint="eastAsia" w:ascii="仿宋_GB2312" w:eastAsia="仿宋_GB2312"/>
          <w:sz w:val="32"/>
          <w:szCs w:val="32"/>
        </w:rPr>
        <w:t>第</w:t>
      </w:r>
      <w:r>
        <w:rPr>
          <w:rFonts w:hint="eastAsia" w:ascii="仿宋_GB2312" w:eastAsia="仿宋_GB2312"/>
          <w:sz w:val="32"/>
          <w:szCs w:val="32"/>
          <w:lang w:eastAsia="zh-CN"/>
        </w:rPr>
        <w:t>七</w:t>
      </w:r>
      <w:r>
        <w:rPr>
          <w:rFonts w:hint="eastAsia" w:ascii="仿宋_GB2312" w:eastAsia="仿宋_GB2312"/>
          <w:sz w:val="32"/>
          <w:szCs w:val="32"/>
        </w:rPr>
        <w:t>届“梦想中国·智汇嘉善”创新创业大赛组委会</w:t>
      </w:r>
    </w:p>
    <w:p>
      <w:pPr>
        <w:spacing w:line="560" w:lineRule="exact"/>
        <w:ind w:firstLine="3520" w:firstLineChars="1100"/>
        <w:rPr>
          <w:rFonts w:ascii="仿宋_GB2312" w:eastAsia="仿宋_GB2312"/>
          <w:sz w:val="32"/>
          <w:szCs w:val="32"/>
        </w:rPr>
      </w:pPr>
      <w:r>
        <w:rPr>
          <w:rFonts w:hint="eastAsia" w:ascii="仿宋_GB2312" w:eastAsia="仿宋_GB2312"/>
          <w:sz w:val="32"/>
          <w:szCs w:val="32"/>
        </w:rPr>
        <w:t>202</w:t>
      </w:r>
      <w:r>
        <w:rPr>
          <w:rFonts w:hint="eastAsia" w:ascii="仿宋_GB2312" w:eastAsia="仿宋_GB2312"/>
          <w:sz w:val="32"/>
          <w:szCs w:val="32"/>
          <w:lang w:val="en-US" w:eastAsia="zh-CN"/>
        </w:rPr>
        <w:t>2</w:t>
      </w:r>
      <w:r>
        <w:rPr>
          <w:rFonts w:hint="eastAsia" w:ascii="仿宋_GB2312" w:eastAsia="仿宋_GB2312"/>
          <w:sz w:val="32"/>
          <w:szCs w:val="32"/>
        </w:rPr>
        <w:t>年</w:t>
      </w:r>
      <w:r>
        <w:rPr>
          <w:rFonts w:hint="eastAsia" w:ascii="仿宋_GB2312" w:eastAsia="仿宋_GB2312"/>
          <w:sz w:val="32"/>
          <w:szCs w:val="32"/>
          <w:lang w:val="en-US" w:eastAsia="zh-CN"/>
        </w:rPr>
        <w:t>12</w:t>
      </w:r>
      <w:r>
        <w:rPr>
          <w:rFonts w:hint="eastAsia" w:ascii="仿宋_GB2312" w:eastAsia="仿宋_GB2312"/>
          <w:sz w:val="32"/>
          <w:szCs w:val="32"/>
        </w:rPr>
        <w:t>月1</w:t>
      </w:r>
      <w:r>
        <w:rPr>
          <w:rFonts w:hint="eastAsia" w:ascii="仿宋_GB2312" w:eastAsia="仿宋_GB2312"/>
          <w:sz w:val="32"/>
          <w:szCs w:val="32"/>
          <w:lang w:val="en-US" w:eastAsia="zh-CN"/>
        </w:rPr>
        <w:t>4</w:t>
      </w:r>
      <w:r>
        <w:rPr>
          <w:rFonts w:hint="eastAsia" w:ascii="仿宋_GB2312" w:eastAsia="仿宋_GB2312"/>
          <w:sz w:val="32"/>
          <w:szCs w:val="32"/>
        </w:rPr>
        <w:t>日</w:t>
      </w:r>
    </w:p>
    <w:p>
      <w:pPr>
        <w:spacing w:line="560" w:lineRule="exact"/>
        <w:ind w:firstLine="3520" w:firstLineChars="1100"/>
        <w:rPr>
          <w:rFonts w:ascii="仿宋_GB2312" w:eastAsia="仿宋_GB2312"/>
          <w:sz w:val="32"/>
          <w:szCs w:val="32"/>
        </w:rPr>
      </w:pPr>
    </w:p>
    <w:p>
      <w:pPr>
        <w:spacing w:line="560" w:lineRule="exact"/>
        <w:jc w:val="left"/>
        <w:rPr>
          <w:rFonts w:ascii="仿宋_GB2312" w:eastAsia="仿宋_GB2312"/>
          <w:sz w:val="32"/>
          <w:szCs w:val="32"/>
        </w:rPr>
      </w:pPr>
      <w:r>
        <w:rPr>
          <w:rFonts w:hint="eastAsia" w:ascii="仿宋_GB2312" w:eastAsia="仿宋_GB2312"/>
          <w:sz w:val="32"/>
          <w:szCs w:val="32"/>
        </w:rPr>
        <w:t>附件：</w:t>
      </w:r>
    </w:p>
    <w:p>
      <w:pPr>
        <w:spacing w:line="560" w:lineRule="exact"/>
        <w:jc w:val="left"/>
        <w:rPr>
          <w:rFonts w:ascii="仿宋_GB2312" w:eastAsia="仿宋_GB2312"/>
          <w:sz w:val="32"/>
          <w:szCs w:val="32"/>
        </w:rPr>
      </w:pPr>
    </w:p>
    <w:p>
      <w:pPr>
        <w:spacing w:line="560" w:lineRule="exact"/>
        <w:jc w:val="left"/>
        <w:rPr>
          <w:rFonts w:ascii="仿宋_GB2312" w:eastAsia="仿宋_GB2312"/>
          <w:sz w:val="32"/>
          <w:szCs w:val="32"/>
        </w:rPr>
      </w:pP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第</w:t>
      </w:r>
      <w:r>
        <w:rPr>
          <w:rFonts w:hint="eastAsia" w:ascii="方正小标宋简体" w:eastAsia="方正小标宋简体"/>
          <w:sz w:val="44"/>
          <w:szCs w:val="44"/>
          <w:lang w:eastAsia="zh-CN"/>
        </w:rPr>
        <w:t>七</w:t>
      </w:r>
      <w:r>
        <w:rPr>
          <w:rFonts w:hint="eastAsia" w:ascii="方正小标宋简体" w:eastAsia="方正小标宋简体"/>
          <w:sz w:val="44"/>
          <w:szCs w:val="44"/>
        </w:rPr>
        <w:t>届“梦想中国·智汇嘉善”创新创业</w:t>
      </w:r>
    </w:p>
    <w:p>
      <w:pPr>
        <w:spacing w:line="560" w:lineRule="exact"/>
        <w:jc w:val="center"/>
        <w:rPr>
          <w:rFonts w:ascii="方正小标宋简体" w:eastAsia="方正小标宋简体"/>
          <w:sz w:val="44"/>
          <w:szCs w:val="44"/>
        </w:rPr>
      </w:pPr>
      <w:r>
        <w:rPr>
          <w:rFonts w:hint="eastAsia" w:ascii="方正小标宋简体" w:eastAsia="方正小标宋简体"/>
          <w:sz w:val="44"/>
          <w:szCs w:val="44"/>
        </w:rPr>
        <w:t>大赛入围决赛公示名单</w:t>
      </w:r>
    </w:p>
    <w:p>
      <w:pPr>
        <w:spacing w:line="560" w:lineRule="exact"/>
        <w:jc w:val="center"/>
        <w:rPr>
          <w:rFonts w:ascii="方正小标宋简体" w:eastAsia="方正小标宋简体"/>
          <w:sz w:val="44"/>
          <w:szCs w:val="44"/>
        </w:rPr>
      </w:pPr>
    </w:p>
    <w:tbl>
      <w:tblPr>
        <w:tblStyle w:val="5"/>
        <w:tblW w:w="7960" w:type="dxa"/>
        <w:tblInd w:w="93" w:type="dxa"/>
        <w:tblLayout w:type="autofit"/>
        <w:tblCellMar>
          <w:top w:w="0" w:type="dxa"/>
          <w:left w:w="108" w:type="dxa"/>
          <w:bottom w:w="0" w:type="dxa"/>
          <w:right w:w="108" w:type="dxa"/>
        </w:tblCellMar>
      </w:tblPr>
      <w:tblGrid>
        <w:gridCol w:w="1120"/>
        <w:gridCol w:w="4860"/>
        <w:gridCol w:w="1980"/>
      </w:tblGrid>
      <w:tr>
        <w:tblPrEx>
          <w:tblCellMar>
            <w:top w:w="0" w:type="dxa"/>
            <w:left w:w="108" w:type="dxa"/>
            <w:bottom w:w="0" w:type="dxa"/>
            <w:right w:w="108" w:type="dxa"/>
          </w:tblCellMar>
        </w:tblPrEx>
        <w:trPr>
          <w:trHeight w:val="600" w:hRule="atLeast"/>
        </w:trPr>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序号</w:t>
            </w:r>
          </w:p>
        </w:tc>
        <w:tc>
          <w:tcPr>
            <w:tcW w:w="48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项目名称</w:t>
            </w:r>
          </w:p>
        </w:tc>
        <w:tc>
          <w:tcPr>
            <w:tcW w:w="19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申报人</w:t>
            </w:r>
          </w:p>
        </w:tc>
      </w:tr>
      <w:tr>
        <w:tblPrEx>
          <w:tblCellMar>
            <w:top w:w="0" w:type="dxa"/>
            <w:left w:w="108" w:type="dxa"/>
            <w:bottom w:w="0" w:type="dxa"/>
            <w:right w:w="108" w:type="dxa"/>
          </w:tblCellMar>
        </w:tblPrEx>
        <w:trPr>
          <w:trHeight w:val="600" w:hRule="atLeast"/>
        </w:trPr>
        <w:tc>
          <w:tcPr>
            <w:tcW w:w="796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eastAsia="宋体" w:cs="宋体"/>
                <w:b/>
                <w:bCs/>
                <w:kern w:val="0"/>
                <w:sz w:val="24"/>
                <w:szCs w:val="24"/>
              </w:rPr>
            </w:pPr>
            <w:r>
              <w:rPr>
                <w:rFonts w:hint="eastAsia" w:ascii="宋体" w:hAnsi="宋体" w:eastAsia="宋体" w:cs="宋体"/>
                <w:b/>
                <w:bCs/>
                <w:kern w:val="0"/>
                <w:sz w:val="24"/>
                <w:szCs w:val="24"/>
              </w:rPr>
              <w:t>一、数字经济（智能传感）组</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前开式晶圆传送盒的开发与制造</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姚庆利</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全自动激光焊接系统产业化</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刘曰利</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第三代半导体碳化硅功率芯片</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杨承晋</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精密超快激光技术及应用</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艾庆康</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多线激光雷达关键技术研发</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程刚</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电子智能制造</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周武云</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人工智能机场探测感知及驱鸟装备</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孙磊</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智能数字化传动系统仿真开发平台 IFKA Solutions</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逯代兴</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高性能全息波导AR显示系统</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翁一士</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岭纬高分辨率固态激光雷达</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林坚</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基于超高精度的三维成像传感器的机器人定位与检测系统</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丁克</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基于康养人工智能的家庭医生机器人</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黄剑锋</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智能植物感知与交互机器人</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刘利钊</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聚焦车灯产品的工业智慧研发平台</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曹卿</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车辆智能控制器的研发及产业化</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4"/>
                <w:szCs w:val="24"/>
                <w:u w:val="none"/>
                <w:lang w:val="en-US" w:eastAsia="zh-CN" w:bidi="ar"/>
              </w:rPr>
              <w:t>甘海云</w:t>
            </w:r>
          </w:p>
        </w:tc>
      </w:tr>
      <w:tr>
        <w:tblPrEx>
          <w:tblCellMar>
            <w:top w:w="0" w:type="dxa"/>
            <w:left w:w="108" w:type="dxa"/>
            <w:bottom w:w="0" w:type="dxa"/>
            <w:right w:w="108" w:type="dxa"/>
          </w:tblCellMar>
        </w:tblPrEx>
        <w:trPr>
          <w:trHeight w:val="600" w:hRule="atLeast"/>
        </w:trPr>
        <w:tc>
          <w:tcPr>
            <w:tcW w:w="796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二、生命健康组</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毒品检测试剂盒及智能毒品检测仪器产业化</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李迎春</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小动物器官移植模型关键技术的创新性研究和服务平台的构建</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王莹莹</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构建临床质谱IVD的创新产业体系</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贺全虎</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共晶健康产业（浙江）有限责任公司</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梅雪锋</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年产1600万支抗氧化植物液态饮项目</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钱  丽</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LIDA-新型的癌症治疗方法和给药平台</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贺卫东</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小分子创新药研发综合型服务平台</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廖细斌</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核酸质谱系统与配套试剂研发及产业化</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胡  军</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MAM-MED多维智能凯格尔肌康复仪</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熊  权</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脑疾病智能神经电子药物</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王守岩</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生物活性玻璃新材料制备及在人体软硬组织再生修复应用的进口替代</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李洪雯</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微齿馨数字化口腔医疗</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梁吉祥</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光子晶体生物芯片及医疗器械产业化</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彭  望</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猝死卫士</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  翔</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486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智鉴科技——国内首创的中药质量快速检测系统</w:t>
            </w:r>
          </w:p>
        </w:tc>
        <w:tc>
          <w:tcPr>
            <w:tcW w:w="198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陈  潜</w:t>
            </w:r>
          </w:p>
        </w:tc>
      </w:tr>
      <w:tr>
        <w:tblPrEx>
          <w:tblCellMar>
            <w:top w:w="0" w:type="dxa"/>
            <w:left w:w="108" w:type="dxa"/>
            <w:bottom w:w="0" w:type="dxa"/>
            <w:right w:w="108" w:type="dxa"/>
          </w:tblCellMar>
        </w:tblPrEx>
        <w:trPr>
          <w:trHeight w:val="600" w:hRule="atLeast"/>
        </w:trPr>
        <w:tc>
          <w:tcPr>
            <w:tcW w:w="7960" w:type="dxa"/>
            <w:gridSpan w:val="3"/>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center"/>
              <w:rPr>
                <w:rFonts w:hint="eastAsia" w:ascii="宋体" w:hAnsi="宋体" w:eastAsia="宋体" w:cs="宋体"/>
                <w:b/>
                <w:bCs/>
                <w:kern w:val="0"/>
                <w:sz w:val="22"/>
              </w:rPr>
            </w:pPr>
          </w:p>
          <w:p>
            <w:pPr>
              <w:widowControl/>
              <w:jc w:val="center"/>
              <w:rPr>
                <w:rFonts w:ascii="宋体" w:hAnsi="宋体" w:eastAsia="宋体" w:cs="宋体"/>
                <w:b/>
                <w:bCs/>
                <w:kern w:val="0"/>
                <w:sz w:val="22"/>
              </w:rPr>
            </w:pPr>
            <w:r>
              <w:rPr>
                <w:rFonts w:hint="eastAsia" w:ascii="宋体" w:hAnsi="宋体" w:eastAsia="宋体" w:cs="宋体"/>
                <w:b/>
                <w:bCs/>
                <w:kern w:val="0"/>
                <w:sz w:val="22"/>
              </w:rPr>
              <w:t>三、新能源和新材料组</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高性能水氧气阻隔膜产业化项目</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张克然</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2</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低VOC绿色环保高分子激光标记材料的研发及产业化</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曹峥</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3</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高效能太阳能跟踪系统产业化项目</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郭新明</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4</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泛半导体先进封装材料项目</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张国平</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5</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寰宇星河军用设备和商业航天项目</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马建荣</w:t>
            </w:r>
          </w:p>
        </w:tc>
      </w:tr>
      <w:tr>
        <w:tblPrEx>
          <w:tblCellMar>
            <w:top w:w="0" w:type="dxa"/>
            <w:left w:w="108" w:type="dxa"/>
            <w:bottom w:w="0" w:type="dxa"/>
            <w:right w:w="108" w:type="dxa"/>
          </w:tblCellMar>
        </w:tblPrEx>
        <w:trPr>
          <w:trHeight w:val="600" w:hRule="atLeast"/>
        </w:trPr>
        <w:tc>
          <w:tcPr>
            <w:tcW w:w="1120"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6</w:t>
            </w:r>
          </w:p>
        </w:tc>
        <w:tc>
          <w:tcPr>
            <w:tcW w:w="4860"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高导热石墨烯散热材料的研发及产业化</w:t>
            </w:r>
          </w:p>
        </w:tc>
        <w:tc>
          <w:tcPr>
            <w:tcW w:w="1980" w:type="dxa"/>
            <w:tcBorders>
              <w:top w:val="single" w:color="auto" w:sz="4" w:space="0"/>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刘建影</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7</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高性能陶瓷基片产业化项目</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冯涛</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8</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可折叠柔性屏玻璃盖板强化材料</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林江滨</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9</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氢燃料电池核心电控零部件与发电成套设备产业化项目</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全琎</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10</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磁控溅射光学镀膜机/线研制及产业化</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郭爱云</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11</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独创新型工艺低成本制备高性能无机纤维</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夏澍</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12</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全球首台套压差发电设备的规模化生产</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谭鸿鑫</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13</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氢燃料电池汽车用气悬浮电动空压机研发与产业化</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顾茸蕾</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14</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一种多用途纳米氧化铝</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许荣辉</w:t>
            </w:r>
          </w:p>
        </w:tc>
      </w:tr>
      <w:tr>
        <w:tblPrEx>
          <w:tblCellMar>
            <w:top w:w="0" w:type="dxa"/>
            <w:left w:w="108" w:type="dxa"/>
            <w:bottom w:w="0" w:type="dxa"/>
            <w:right w:w="108" w:type="dxa"/>
          </w:tblCellMar>
        </w:tblPrEx>
        <w:trPr>
          <w:trHeight w:val="600" w:hRule="atLeast"/>
        </w:trPr>
        <w:tc>
          <w:tcPr>
            <w:tcW w:w="1120"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kern w:val="0"/>
                <w:sz w:val="22"/>
                <w:szCs w:val="22"/>
                <w:u w:val="none"/>
                <w:lang w:val="en-US" w:eastAsia="zh-CN" w:bidi="ar"/>
              </w:rPr>
            </w:pPr>
            <w:r>
              <w:rPr>
                <w:rFonts w:hint="eastAsia" w:ascii="宋体" w:hAnsi="宋体" w:eastAsia="宋体" w:cs="宋体"/>
                <w:i w:val="0"/>
                <w:color w:val="000000"/>
                <w:kern w:val="0"/>
                <w:sz w:val="22"/>
                <w:szCs w:val="22"/>
                <w:u w:val="none"/>
                <w:lang w:val="en-US" w:eastAsia="zh-CN" w:bidi="ar"/>
              </w:rPr>
              <w:t>15</w:t>
            </w:r>
          </w:p>
        </w:tc>
        <w:tc>
          <w:tcPr>
            <w:tcW w:w="486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基于AI、CV和自动化分仓技术的前置仓储回收机器人的研发及产业化</w:t>
            </w:r>
          </w:p>
        </w:tc>
        <w:tc>
          <w:tcPr>
            <w:tcW w:w="1980" w:type="dxa"/>
            <w:tcBorders>
              <w:top w:val="nil"/>
              <w:left w:val="nil"/>
              <w:bottom w:val="single" w:color="auto" w:sz="4" w:space="0"/>
              <w:right w:val="single" w:color="auto" w:sz="4" w:space="0"/>
            </w:tcBorders>
            <w:shd w:val="clear" w:color="auto" w:fill="auto"/>
            <w:vAlign w:val="top"/>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门金来</w:t>
            </w:r>
          </w:p>
        </w:tc>
      </w:tr>
    </w:tbl>
    <w:p>
      <w:pPr>
        <w:spacing w:line="560" w:lineRule="exact"/>
        <w:jc w:val="center"/>
        <w:rPr>
          <w:rFonts w:ascii="方正小标宋简体" w:eastAsia="方正小标宋简体"/>
          <w:sz w:val="44"/>
          <w:szCs w:val="4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C39C5"/>
    <w:rsid w:val="00133401"/>
    <w:rsid w:val="0034707E"/>
    <w:rsid w:val="003A7FA2"/>
    <w:rsid w:val="0042374D"/>
    <w:rsid w:val="004E62E4"/>
    <w:rsid w:val="004E7739"/>
    <w:rsid w:val="00604A76"/>
    <w:rsid w:val="00712CA6"/>
    <w:rsid w:val="00762F7A"/>
    <w:rsid w:val="007C673F"/>
    <w:rsid w:val="008E44AA"/>
    <w:rsid w:val="009A0F9E"/>
    <w:rsid w:val="00A816F1"/>
    <w:rsid w:val="00AD0BB1"/>
    <w:rsid w:val="00CC39C5"/>
    <w:rsid w:val="00CD18E4"/>
    <w:rsid w:val="00D20D1C"/>
    <w:rsid w:val="00DC5795"/>
    <w:rsid w:val="00ED6C68"/>
    <w:rsid w:val="2EAFD19B"/>
    <w:rsid w:val="39FF7F46"/>
    <w:rsid w:val="CF7D5BA3"/>
    <w:rsid w:val="DCEFDC58"/>
    <w:rsid w:val="EB8FE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9"/>
    <w:semiHidden/>
    <w:unhideWhenUsed/>
    <w:qFormat/>
    <w:uiPriority w:val="99"/>
    <w:pPr>
      <w:ind w:left="100" w:leftChars="2500"/>
    </w:p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日期 Char"/>
    <w:basedOn w:val="6"/>
    <w:link w:val="2"/>
    <w:semiHidden/>
    <w:qFormat/>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229</Words>
  <Characters>1309</Characters>
  <Lines>10</Lines>
  <Paragraphs>3</Paragraphs>
  <TotalTime>2</TotalTime>
  <ScaleCrop>false</ScaleCrop>
  <LinksUpToDate>false</LinksUpToDate>
  <CharactersWithSpaces>1535</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2020-08-11T01:05:00Z</dcterms:created>
  <dc:creator>admin</dc:creator>
  <cp:lastModifiedBy>thtf</cp:lastModifiedBy>
  <dcterms:modified xsi:type="dcterms:W3CDTF">2022-12-14T10:02:12Z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2052-11.8.2.9793</vt:lpwstr>
  </property>
</Properties>
</file>